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Краснодарского края</w:t>
      </w: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 23 апреля 2013 г. N 2695-КЗ  </w:t>
      </w:r>
    </w:p>
    <w:p w:rsidR="003B5876" w:rsidRPr="003B5876" w:rsidRDefault="003B5876" w:rsidP="003B5876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охране зеленых насаждений в Краснодарском крае</w:t>
      </w: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Законодательным Собранием Краснодарского края</w:t>
      </w: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16 апреля 2013 года 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Текст документа с изменениями, внесенными: 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4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29.05.2014 г. № 2974-КЗ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5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6" w:anchor="I0" w:history="1">
        <w:r w:rsidRPr="003B5876">
          <w:rPr>
            <w:rFonts w:ascii="Times New Roman" w:eastAsia="Times New Roman" w:hAnsi="Times New Roman" w:cs="Times New Roman"/>
            <w:color w:val="2121FF"/>
            <w:spacing w:val="2"/>
            <w:sz w:val="24"/>
            <w:szCs w:val="24"/>
            <w:u w:val="single"/>
            <w:lang w:eastAsia="ru-RU"/>
          </w:rPr>
          <w:t>Законом Краснодарского края от 04.04.2016 г. № 3361-КЗ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1. Предмет регулирования настоящего Закона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1. Настоящий Закон в соответствии с законодательством в области охраны окружающей среды регулирует отношения в сфере охраны зеленых насаждений в Краснодарском крае.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2.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Действие настоящего Закона распространяется на отношения в сфере охраны зеленых насаждений, расположенных на территориях поселений и городских округов Краснодарского края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7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8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04.04.2016 г. № 3361-КЗ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2.1. Положения настоящего Закона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уходных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работ за зелеными насаждениями (санитарная рубка, обрезка зеленых насаждений, заделка дупел и трещин).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 </w:t>
      </w:r>
      <w:hyperlink r:id="rId9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04.04.2016 г. № 3361-КЗ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3.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Действие настоящего Закона может распространяться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местными администрациями поселений, городских округов в отдельный перечень древесных пород, требующих особой охраны.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4.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Часть утратила силу на основании </w:t>
      </w:r>
      <w:hyperlink r:id="rId10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2. Основные понятия, применяемые в настоящем Законе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Для целей настоящего Закона применяются следующие основные понятия: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1) зеленые насаждения - древесно-кустарниковая и травянистая растительность естественного 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 xml:space="preserve">и искусственного происхождения, выполняющая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средообразующие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рекреационные, санитарно-гигиенические, экологические и эстетические функции;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2) дерево - многолетнее растение с четко выраженным стволом, несущими боковыми ветвями и верхушечным побегом;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3) кустарник - многолетнее растение, ветвящееся у самой поверхности почвы и не имеющее во взрослом состоянии главного ствола;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4) травяной покров - газон, естественная травяная растительность;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5) цветник - участок геометрической или свободной формы с высаженными одно-, двух- или многолетними цветочными растениями;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6) заросли - деревья и (или) кустарники самосевного и порослевого происхождения, образующие единый сомкнутый полог;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7) 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включающая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 том числе и борьбу с болезнями и вредителями растений;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12.1)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(Пункт включен на основании </w:t>
      </w:r>
      <w:hyperlink r:id="rId11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(Пункт в ред. </w:t>
      </w:r>
      <w:hyperlink r:id="rId12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14) инвентаризация зеленых насаждений - процесс регистрации информации о количестве зеленых насаждений на территориях поселений, городских округов, их состоянии для ведения 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муниципального хозяйства на всех уровнях управления, эксплуатации и финансирования, отнесения их к соответствующим категории земель, охранному статусу и режиму содержания;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15) компенсационное озеленение - деятельность органов местного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самоуправления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по созданию зеленых насаждений взамен уничтоженных и их сохранению до полной приживаемости на территориях поселений, городских округов;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озеленения. 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3. Особенности содержания зеленых насаждений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2.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Запрещается: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1) повреждение и уничтожение зеленых насаждений, за исключением случаев, установленных федеральным законодательством и настоящим Законом;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средообразующих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 Законом.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3.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 (далее - плата), которая исчисляется в порядке, прилагаемом к настоящему Закону (далее - Порядок). При несанкционированной вырубке (уничтожении) зеленых насаждений плата рассчитывается в пятикратном размере.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3.1.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объема кроны.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13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14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04.04.2016 г. № 3361-КЗ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4.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в том числе Приказа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Федерации", настоящего Закона, а также с утвержденными органами местного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самоуправления муниципальных образований Краснодарского края правилами благоустройства территории.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15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4. Оформление порубочного билета</w:t>
      </w:r>
    </w:p>
    <w:p w:rsidR="003B5876" w:rsidRPr="003B5876" w:rsidRDefault="003B5876" w:rsidP="003B5876">
      <w:p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br/>
        <w:t>     1. Лица, осуществляющие хозяйственную и иную деятельность на территории муниципальных образований Краснодарского края, для которой требуется вырубка (уничтожение)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2. К заявлению прилагаются: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1) Пункт утратил силу на основании </w:t>
      </w:r>
      <w:hyperlink r:id="rId16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2) градостроительный план земельного участка;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3) информация о сроке выполнения работ;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4) банковские реквизиты заявителя.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(Пун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кт вкл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ючен на основании </w:t>
      </w:r>
      <w:hyperlink r:id="rId17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29.05.2014 г. № 2974-КЗ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3. Местная администрация поселения, городского округа,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 ред. </w:t>
      </w:r>
      <w:hyperlink r:id="rId18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29.05.2014 г. № 2974-КЗ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19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4. Местная администрация поселения, городского округа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местной администрацией поселения, городского округа. Местная администрация поселения, городского округа ведет учет оформленных порубочных билетов.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5. Плата вносится на единый счет местного бюджета с указанием назначения платежа.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6. Процедура оформления порубочного билета осуществляется бесплатно.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7.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8.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8.1. В случае необходимости проведения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уходных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 </w:t>
      </w:r>
      <w:hyperlink r:id="rId20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04.04.2016 г. № 3361-КЗ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зеленых насаждений, обязаны проинформировать местную администрацию поселения, городского округа.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9.1. Основанием для санитарной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рубки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не являющихся сухостойными деревьев и кустарников является акт их обследования местной администрацией поселения, городского округа с привлечением специалиста, обладающего необходимыми профессиональными знаниями.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21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9.2.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22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9.3.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23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9.4.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округов Краснодарского края.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24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25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04.04.2016 г. № 3361-КЗ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B5876" w:rsidRPr="003B5876" w:rsidRDefault="003B5876" w:rsidP="003B5876">
      <w:p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9.5.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9.4 настоящей статьи, не допускается.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26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10. Основаниями для отказа в выдаче порубочного билета служат: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1) неполный состав сведений в заявлении и представленных документах;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2) наличие недостоверных данных в представленных документах;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3) особый статус зеленых насаждений, предполагаемых для вырубки (уничтожения):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б) памятники историко-культурного наследия;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в) деревья, кустарники, лианы, имеющие историческую и эстетическую ценность как неотъемлемые элементы ландшафта.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4) отрицательное заключение комиссии по обследованию зеленых насаждений.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(Пун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кт вкл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ючен на основании </w:t>
      </w:r>
      <w:hyperlink r:id="rId27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12. Лица, осуществляющие хозяйственную и иную деятельность на территории 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муниципальных образований Краснодарского края,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данные работы,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28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13. Виды работ по санитарной, омолаживающей или формовочной обрезке устанавливаются в порубочном билете.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29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5. Компенсационное озеленение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1. Компенсационное озеленение производится органами местного самоуправления поселений, городских округов Краснодарского края.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2.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пунктов, сельских, поселковых, станичных округов, внутригородских районов, внутригородских округов), где были уничтожены зеленые насаждения.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 этом случае озеленение производится в двойном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размере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как по количеству единиц растительности, так и по площади.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3. 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5. 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местной администрацией поселения, городского округа.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6.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Параметры посадочного материала должны быть не менее: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1) у субтропических ценных растений высота - 1,5 - 2 м, ком земли - 1,0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x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0,8 м;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2) у субтропических растений длина окружности ствола - 8 - 10 см, высота - 2 - 3 м, ком земли - 0,5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0,4 м;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3) у деревьев хвойных высота-1,5 - 1,7 м, ком земли -0,8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0,6 м;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4) у деревьев лиственных 1-й группы длина окружности ствола - 8 - 10 см, ком земли - 0,5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0,4 м;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5) у деревьев лиственных 2-й группы длина окружности ствола - 8 - 10 см, ком земли - 0,5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0,4 м;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6) у деревьев лиственных 3-й группы длина окружности ствола - 8 - 10 см, ком земли - 0,5 </w:t>
      </w:r>
      <w:proofErr w:type="spell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0,4 м;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br/>
        <w:t>     7) у кустарников высота - 0,3 м.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Длина окружности ствола измеряется на высоте 1,3 - 1,5 м.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7. Создание зеленых насаждений на территориях новых микрорайонов в городских и сельских поселениях не может рассматриваться как компенсационное озеленение. 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6. Учет зеленых насаждений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1. Учет зеленых насаждений ведется в целях: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1) эффективного содержания и охраны зеленых насаждений;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2) определения обеспеченности поселений, городских округов зелеными насаждениями;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3) осуществления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контроля за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состоянием и использованием зеленых насаждений;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4) своевременного выявления аварийно-опасных деревьев, сухостойных деревьев и кустарников, принятия решений об их вырубке;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5) определения ущерба, нанесенного зеленым насаждениям;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2. Учет зеленых насаждений ведется на основании данных инвентаризации.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3. Органы местного самоуправления поселения, городского округа ведут реестр зеленых насаждений, который содержит информацию: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1) о расположении земельных участков, занятых зелеными насаждениями;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2) об их площади;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3) о целевом назначении таких земельных участков;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4) о характеристике зеленых насаждений: жизненной форме, видовой принадлежности, возрасте, природоохранном статусе.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3.1. Форма и порядок ведения реестра зеленых насаждений утверждаются местной администрацией поселения, городского округа.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(Часть включена </w:t>
      </w:r>
      <w:hyperlink r:id="rId30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04.04.2016 г. № 3361-КЗ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4. Реестр зеленых насаждений размещается на официальном сайте администрации поселения, городского округа в информационно-телекоммуникационной сети "Интернет". 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7. Права граждан и общественных объединений в сфере создания, воспроизводства, содержания, охраны, использования и учета зеленых насаждений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1) оказывать содействие органам местного самоуправления поселений, городских округов в решении вопросов создания, воспроизводства, содержания, охраны, использования и учета 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зеленых насаждений;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2) осуществлять общественный 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контроль за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состоянием зеленых насаждений;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3) обращаться в органы местного самоуправления поселений, городских округов с сообщениями о фактах уничтожения или повреждения зеленых насаждений;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4) направлять в органы местного самоуправления поселений, городских округов предложения по рациональному использованию, защите зеленых насаждений, сохранению и увеличению их биологического разнообразия;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5) получать от органов местного самоуправления поселений, городских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31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6) создавать фонды и оказывать финансовую помощь для содержания зеленых насаждений.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(Пун</w:t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кт вкл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ючен на основании </w:t>
      </w:r>
      <w:hyperlink r:id="rId32" w:anchor="I0" w:history="1">
        <w:r w:rsidRPr="003B5876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8. Ответственность за нарушение настоящего Закона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 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Статья 9. Вступление в силу настоящего Закона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Настоящий Закон вступает в силу через 10 дней после дня его официального опубликования.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Глава администрации (губернатор)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Краснодарского края                          А.Н. Ткачев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proofErr w:type="gramStart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г</w:t>
      </w:r>
      <w:proofErr w:type="gramEnd"/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 Краснодар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23 апреля 2013 года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N 2695-КЗ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Приложение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к Закону Краснодарского края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"Об охране зеленых насаждений</w:t>
      </w:r>
      <w:r w:rsidRPr="003B58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в Краснодарском крае"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Порядок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</w:t>
      </w: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I</w:t>
      </w: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Общие положения</w:t>
      </w:r>
      <w:r w:rsidRPr="003B587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 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Раздел II</w:t>
      </w: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Классификация и идентификация зеленых насаждений для определения размера платы</w:t>
      </w:r>
      <w:r w:rsidRPr="003B587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Для расчета размера платы применяется классификация зеленых насаждений по следующим видам: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деревья;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кустарники, лианы;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33" w:anchor="I0" w:history="1">
        <w:r w:rsidRPr="003B5876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3226-КЗ</w:t>
        </w:r>
      </w:hyperlink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травяной покров;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цветники;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заросли.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Распределение древесных пород по их ценности изложено в таблице 1: 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Таблица 1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Г———————————T——————————T———————————T——————————————————————————————————¬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|Субтропиче-|Субтропи- |  Хвойные  |   Лиственные древесные породы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|ские ценные|  ческие  | растения  +——————————————————————————————————+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растения  | </w:t>
      </w:r>
      <w:proofErr w:type="gram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растения</w:t>
      </w:r>
      <w:proofErr w:type="gram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|           |1-я группа |2-я группа|3-я группа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  (особо   | (ценные) |(малоценные|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  ценные)  |          |     )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+———————————+——————————+———————————+———————————+——————————+———————————+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|Финик,     |тис,      |ель,       |бархат,    |береза,   |ива (кроме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|вашингтония|трахикар- |лиственница|амурский,  |плодовые  |белой),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|, бутия,   |пус,      |, пихта,   |вяз, дуб,  |(яблоня,  |ольха,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|хамеропс,  |магнолия, |сосна, туя,|ива белая, |груша,    |осина,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|юбея,      |камелия,  |можжевель-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lastRenderedPageBreak/>
        <w:t> |каштан     |слива,    |тополь,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|сабаль и   |гинкго,   |ник,       |конский,   |вишня,    |тополь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|другие     |эвкалипт, |кипарис,   |клен (кроме|абрикос), |пирамидал</w:t>
      </w:r>
      <w:proofErr w:type="gram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ь-</w:t>
      </w:r>
      <w:proofErr w:type="gram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|агава,    |кипарисовик|клена      |рябина,   |ный и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|юкка,     |и другие   |ясенелист- |черемуха, |другие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|драцена и |           |ного),     |катальпа,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|другие    |           |липа, лох, |клен  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|орех,      |ясенелист-|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|ясень,     |ный и 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|платан,    |другие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|ликвидамбар|      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|,          |      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|лириоденд- |      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|рон,       |      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|павловния и|      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|          |           |другие     |          |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+———————————+——————————+———————————+———————————+——————————+———————————+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Местная администрация поселения, городского округа может составлять и утверждать перечень дополнительных древесных пород по их ценности на основании классификации, представленной в таблице 1.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5. Деревья подсчитываются поштучно.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6. Если дерево имеет несколько стволов, то в расчетах размера платы учитывается каждый ствол отдельно.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Если второстепенный ствол достиг в диаметре 5 см и растет на расстоянии более 0,5 м от основного ствола на высоте 1,3 м, то данный ствол считается как отдельное дерево.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7. Кустарники в группах лиственных и хвойных древесных пород (</w:t>
      </w:r>
      <w:proofErr w:type="gram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см</w:t>
      </w:r>
      <w:proofErr w:type="gram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таблицу 1) подсчитываются поштучно.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8.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9. Заросли самосевных деревьев и кустарников рассчитываются следующим образом: каждые 100 кв. м приравниваются к 20 деревьям.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10. Самосевные деревья, относящиеся к 3-й группе лиственных древесных пород (таблица 1) и не достигшие в диаметре 5 см, в расчете не учитываются.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11. Величина травяного покрова определяется исходя из занимаемой им площади в квадратных метрах.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12. Величина цветника определяется исходя из занимаемой им площади в квадратных метрах.</w:t>
      </w:r>
    </w:p>
    <w:p w:rsidR="003B5876" w:rsidRPr="003B5876" w:rsidRDefault="003B5876" w:rsidP="003B587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Раздел III</w:t>
      </w:r>
      <w:r w:rsidRPr="003B5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Методика определения размера платы</w:t>
      </w:r>
      <w:r w:rsidRPr="003B587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13. 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Ско</w:t>
      </w:r>
      <w:proofErr w:type="gram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i</w:t>
      </w:r>
      <w:proofErr w:type="spellEnd"/>
      <w:proofErr w:type="gram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= (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Спi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+ 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Смi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+ 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Суi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Квд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) 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Км 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Втi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</w:t>
      </w:r>
      <w:proofErr w:type="spell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х</w:t>
      </w:r>
      <w:proofErr w:type="spell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1,05,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</w:t>
      </w:r>
      <w:proofErr w:type="gram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где </w:t>
      </w:r>
      <w:proofErr w:type="spell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Скоi</w:t>
      </w:r>
      <w:proofErr w:type="spell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- размер платы при уничтожении i-го вида зеленых насаждений (рублей);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Спi</w:t>
      </w:r>
      <w:proofErr w:type="spell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- оценочная стоимость посадки одной единицы (штук, кв. м) i-го вида зеленых насаждений (рублей);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Смi</w:t>
      </w:r>
      <w:proofErr w:type="spell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- оценочная стоимость одной единицы посадочного материала (штук, кв. м) i-го вида зеленых насаждений (рублей);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Суi</w:t>
      </w:r>
      <w:proofErr w:type="spell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- оценочная стоимость годового ухода за одной единицей (штук, кв. м) i-го вида зеленых насаждений (рублей);</w:t>
      </w:r>
      <w:proofErr w:type="gram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proofErr w:type="gram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Квд</w:t>
      </w:r>
      <w:proofErr w:type="spell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субтропических ценных, субтропических, хвойных деревьев - 10 лет,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лиственных деревьев 1-й группы - 7 лет,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лиственных деревьев 2-й группы - 5 лет,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лиственных деревьев 3-й группы - 3 года,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кустарников, травяного покрова, цветников и зарослей - 1 год;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Км - коэффициент поправки на местоположение зеленых насаждений на территории поселения (городского округа);</w:t>
      </w:r>
      <w:proofErr w:type="gram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Вт</w:t>
      </w:r>
      <w:proofErr w:type="gram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i</w:t>
      </w:r>
      <w:proofErr w:type="spellEnd"/>
      <w:proofErr w:type="gram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- количество зеленых насаждений i-го вида, подлежащих уничтожению (штук, кв. м);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1,05 - коэффициент, учитывающий затраты на проектирование (по необходимости).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14. 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</w:t>
      </w:r>
      <w:proofErr w:type="gram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,</w:t>
      </w:r>
      <w:proofErr w:type="gram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представленная в базовых ценах и подлежащая обязательной ежегодной корректировке на уровень инфляции, приведена в таблице 2: 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34" w:anchor="I0" w:history="1">
        <w:r w:rsidRPr="003B5876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29.05.2014 г. № 2974-КЗ</w:t>
        </w:r>
      </w:hyperlink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lastRenderedPageBreak/>
        <w:t>Таблица 2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Г——————————————————————T———————————————T——————————————T———————————————¬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|Классификация зеленых |Стоимость работ|  Стоимость   |</w:t>
      </w:r>
      <w:proofErr w:type="gramStart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Стоимость</w:t>
      </w:r>
      <w:proofErr w:type="gramEnd"/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ухода|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насаждений      |  по созданию  | посадочного  |в течение года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           |   (посадке)   |  материала   |   (рублей)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           |    зеленых    |   (рублей)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           |  насаждений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                      |   (рублей)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|Субтропические ценные |     1896      |    20000     |      912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|растения, 1 штука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|Деревья               |     1896      |    12500     |      912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|субтропические, 1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|штука            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|Деревья хвойные, 1    |     1896      |     9500     |      912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|штука            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|Деревья лиственные 1-й|     1149      |     4500     |      422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|группы, 1 штука  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|Деревья лиственные 2-й|     1149      |     3000     |      422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|группы, 1 штука  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|Деревья лиственные 3-й|     1149      |     2000     |      422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|группы, 1 штука  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|Кустарники, 1 штука   |      414      |     300      |      306     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lastRenderedPageBreak/>
        <w:t>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|Газон, естественный   |      211      |      10      |      270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|травяной покров, 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|1 кв. м               |               |              |         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|Цветники, 1 кв. м     |      181      |     630      |      452      |</w:t>
      </w:r>
      <w:r w:rsidRPr="003B5876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+——————————————————————+———————————————+——————————————+———————————————+</w:t>
      </w:r>
    </w:p>
    <w:p w:rsidR="003B5876" w:rsidRPr="003B5876" w:rsidRDefault="003B5876" w:rsidP="003B587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 федеральным законом о федеральном бюджете на очередной финансовый год.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 ред. </w:t>
      </w:r>
      <w:hyperlink r:id="rId35" w:anchor="I0" w:history="1">
        <w:r w:rsidRPr="003B5876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29.05.2014 г. № 2974-КЗ</w:t>
        </w:r>
      </w:hyperlink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15. Значения поправочных коэффициентов: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Км</w:t>
      </w:r>
      <w:proofErr w:type="gramEnd"/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- коэффициент поправки на местоположение зеленых насаждений на территории поселения (городского округа):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 границах исторического центра - 6,0;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для территорий городских округов и городских поселений (за исключением территории исторического центра) - 4,0;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для территорий сельских поселений (за исключением территории исторического центра) - 3,0.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B587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16. Размер платы, подлежащий внесению заявителем, определяется как сумма платы за все виды зеленых насаждений, подлежащих уничтожению заявителем. </w:t>
      </w:r>
    </w:p>
    <w:p w:rsidR="00F24690" w:rsidRDefault="00F24690"/>
    <w:sectPr w:rsidR="00F24690" w:rsidSect="003B58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76"/>
    <w:rsid w:val="003B5876"/>
    <w:rsid w:val="00F2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90"/>
  </w:style>
  <w:style w:type="paragraph" w:styleId="3">
    <w:name w:val="heading 3"/>
    <w:basedOn w:val="a"/>
    <w:link w:val="30"/>
    <w:uiPriority w:val="9"/>
    <w:qFormat/>
    <w:rsid w:val="003B5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B5876"/>
  </w:style>
  <w:style w:type="paragraph" w:styleId="a3">
    <w:name w:val="Normal (Web)"/>
    <w:basedOn w:val="a"/>
    <w:uiPriority w:val="99"/>
    <w:semiHidden/>
    <w:unhideWhenUsed/>
    <w:rsid w:val="003B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8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26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4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7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7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25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3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0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29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4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5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8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9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4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9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4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2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7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0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35" Type="http://schemas.openxmlformats.org/officeDocument/2006/relationships/hyperlink" Target="http://www.kubzsk.ru/kodeksdb/noframe/law?d&amp;nd=462513209&amp;prevDoc=462504681&amp;mark=000032I0000O01000O12J2863LD23VVVVVV000003A1BAK8CJ3VVVV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5612</Words>
  <Characters>31991</Characters>
  <Application>Microsoft Office Word</Application>
  <DocSecurity>0</DocSecurity>
  <Lines>266</Lines>
  <Paragraphs>75</Paragraphs>
  <ScaleCrop>false</ScaleCrop>
  <Company>Microsoft</Company>
  <LinksUpToDate>false</LinksUpToDate>
  <CharactersWithSpaces>37528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2016-06-03T10:22:00Z</dcterms:created>
  <dcterms:modified xsi:type="dcterms:W3CDTF">2016-06-03T10:25:00Z</dcterms:modified>
</cp:coreProperties>
</file>