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2" w:type="pct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5"/>
      </w:tblGrid>
      <w:tr w:rsidR="00F35343" w:rsidRPr="003924F3" w:rsidTr="00EE1AA6">
        <w:trPr>
          <w:trHeight w:val="1429"/>
        </w:trPr>
        <w:tc>
          <w:tcPr>
            <w:tcW w:w="5000" w:type="pct"/>
          </w:tcPr>
          <w:p w:rsidR="00F35343" w:rsidRPr="003924F3" w:rsidRDefault="00F35343" w:rsidP="00EE1AA6">
            <w:pPr>
              <w:tabs>
                <w:tab w:val="center" w:pos="4850"/>
                <w:tab w:val="left" w:pos="8225"/>
              </w:tabs>
              <w:spacing w:after="120"/>
              <w:rPr>
                <w:b/>
                <w:spacing w:val="20"/>
                <w:sz w:val="36"/>
                <w:szCs w:val="36"/>
              </w:rPr>
            </w:pPr>
            <w:r>
              <w:rPr>
                <w:noProof/>
                <w:sz w:val="28"/>
                <w:szCs w:val="28"/>
              </w:rPr>
              <w:tab/>
            </w:r>
            <w:r w:rsidR="00567130">
              <w:rPr>
                <w:noProof/>
                <w:sz w:val="28"/>
                <w:szCs w:val="28"/>
                <w:lang w:eastAsia="ru-RU"/>
              </w:rPr>
              <w:t>ПРОЕКТ</w:t>
            </w:r>
            <w:r>
              <w:rPr>
                <w:noProof/>
                <w:sz w:val="28"/>
                <w:szCs w:val="28"/>
              </w:rPr>
              <w:tab/>
            </w:r>
          </w:p>
        </w:tc>
      </w:tr>
      <w:tr w:rsidR="00F35343" w:rsidRPr="005B1242" w:rsidTr="00EE1AA6">
        <w:tc>
          <w:tcPr>
            <w:tcW w:w="5000" w:type="pct"/>
          </w:tcPr>
          <w:p w:rsidR="00F35343" w:rsidRPr="00F35343" w:rsidRDefault="00F35343" w:rsidP="00F35343">
            <w:pPr>
              <w:spacing w:before="240" w:after="240"/>
              <w:jc w:val="center"/>
              <w:rPr>
                <w:rFonts w:ascii="Times New Roman" w:hAnsi="Times New Roman"/>
                <w:b/>
                <w:smallCaps/>
                <w:spacing w:val="20"/>
                <w:sz w:val="32"/>
                <w:szCs w:val="32"/>
              </w:rPr>
            </w:pPr>
            <w:r w:rsidRPr="00F35343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АДМИНИСТРАЦИЯ</w:t>
            </w:r>
            <w:r w:rsidRPr="00F35343">
              <w:rPr>
                <w:rFonts w:ascii="Times New Roman" w:hAnsi="Times New Roman"/>
                <w:b/>
                <w:smallCaps/>
                <w:spacing w:val="20"/>
                <w:sz w:val="32"/>
                <w:szCs w:val="32"/>
              </w:rPr>
              <w:t xml:space="preserve"> </w:t>
            </w:r>
            <w:r w:rsidRPr="00F35343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НИЖНЕБАКАНСКОГО</w:t>
            </w:r>
            <w:r w:rsidRPr="00F35343">
              <w:rPr>
                <w:rFonts w:ascii="Times New Roman" w:hAnsi="Times New Roman"/>
                <w:b/>
                <w:smallCaps/>
                <w:spacing w:val="20"/>
                <w:sz w:val="32"/>
                <w:szCs w:val="32"/>
              </w:rPr>
              <w:t xml:space="preserve"> </w:t>
            </w:r>
            <w:r w:rsidRPr="00F35343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СЕЛЬСКОГО</w:t>
            </w:r>
            <w:r w:rsidRPr="00F35343">
              <w:rPr>
                <w:rFonts w:ascii="Times New Roman" w:hAnsi="Times New Roman"/>
                <w:b/>
                <w:smallCaps/>
                <w:spacing w:val="20"/>
                <w:sz w:val="32"/>
                <w:szCs w:val="32"/>
              </w:rPr>
              <w:t xml:space="preserve"> </w:t>
            </w:r>
            <w:r w:rsidRPr="00F35343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ПОСЕЛЕНИЯ КРЫМСКОГО РАЙОНА</w:t>
            </w:r>
            <w:r w:rsidRPr="00F35343">
              <w:rPr>
                <w:rFonts w:ascii="Times New Roman" w:hAnsi="Times New Roman"/>
                <w:b/>
                <w:smallCaps/>
                <w:spacing w:val="20"/>
                <w:sz w:val="32"/>
                <w:szCs w:val="32"/>
              </w:rPr>
              <w:t xml:space="preserve"> </w:t>
            </w:r>
          </w:p>
          <w:p w:rsidR="00F35343" w:rsidRPr="00F35343" w:rsidRDefault="00F35343" w:rsidP="00F35343">
            <w:pPr>
              <w:spacing w:after="120"/>
              <w:jc w:val="center"/>
              <w:rPr>
                <w:rFonts w:ascii="Times New Roman" w:hAnsi="Times New Roman"/>
                <w:b/>
                <w:spacing w:val="6"/>
                <w:sz w:val="36"/>
                <w:szCs w:val="36"/>
              </w:rPr>
            </w:pPr>
            <w:r w:rsidRPr="00F35343">
              <w:rPr>
                <w:rFonts w:ascii="Times New Roman" w:hAnsi="Times New Roman"/>
                <w:b/>
                <w:spacing w:val="6"/>
                <w:sz w:val="36"/>
                <w:szCs w:val="36"/>
              </w:rPr>
              <w:t>ПОСТАНОВЛЕНИЕ</w:t>
            </w:r>
          </w:p>
          <w:p w:rsidR="00F35343" w:rsidRPr="00F35343" w:rsidRDefault="00567130" w:rsidP="00EE1AA6">
            <w:pPr>
              <w:tabs>
                <w:tab w:val="left" w:pos="80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от  __________</w:t>
            </w:r>
            <w:r w:rsidR="00F35343" w:rsidRPr="00F3534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№ ____</w:t>
            </w:r>
            <w:r w:rsidR="00F35343" w:rsidRPr="00F353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5343" w:rsidRPr="00F35343" w:rsidRDefault="00F35343" w:rsidP="00F35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343">
              <w:rPr>
                <w:rFonts w:ascii="Times New Roman" w:hAnsi="Times New Roman"/>
                <w:sz w:val="28"/>
                <w:szCs w:val="28"/>
              </w:rPr>
              <w:t>станица Нижнебаканская</w:t>
            </w:r>
          </w:p>
        </w:tc>
      </w:tr>
    </w:tbl>
    <w:p w:rsidR="005575D2" w:rsidRPr="00F35343" w:rsidRDefault="00567B72" w:rsidP="00567B72">
      <w:pPr>
        <w:spacing w:after="0" w:line="240" w:lineRule="auto"/>
        <w:jc w:val="center"/>
        <w:rPr>
          <w:sz w:val="27"/>
          <w:szCs w:val="27"/>
        </w:rPr>
      </w:pPr>
      <w:r w:rsidRPr="00F35343">
        <w:rPr>
          <w:noProof/>
          <w:sz w:val="27"/>
          <w:szCs w:val="27"/>
          <w:lang w:eastAsia="ru-RU"/>
        </w:rPr>
        <w:t xml:space="preserve"> </w:t>
      </w:r>
    </w:p>
    <w:p w:rsidR="00567130" w:rsidRPr="00D668A4" w:rsidRDefault="00567130" w:rsidP="00567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8A4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sz w:val="24"/>
          <w:szCs w:val="24"/>
        </w:rPr>
        <w:t>Нижнебаканского</w:t>
      </w:r>
      <w:r w:rsidRPr="00D668A4">
        <w:rPr>
          <w:rFonts w:ascii="Times New Roman" w:hAnsi="Times New Roman"/>
          <w:b/>
          <w:sz w:val="24"/>
          <w:szCs w:val="24"/>
        </w:rPr>
        <w:t xml:space="preserve"> сельского поселения Крымского района от </w:t>
      </w:r>
      <w:r>
        <w:rPr>
          <w:rFonts w:ascii="Times New Roman" w:hAnsi="Times New Roman"/>
          <w:b/>
          <w:sz w:val="24"/>
          <w:szCs w:val="24"/>
        </w:rPr>
        <w:t>1 октября 2020 года № 112</w:t>
      </w:r>
    </w:p>
    <w:p w:rsidR="00567130" w:rsidRPr="00D668A4" w:rsidRDefault="00567130" w:rsidP="00567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D668A4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ascii="Times New Roman" w:hAnsi="Times New Roman"/>
          <w:b/>
          <w:sz w:val="24"/>
          <w:szCs w:val="24"/>
        </w:rPr>
        <w:t>«</w:t>
      </w:r>
      <w:r w:rsidRPr="00D668A4">
        <w:rPr>
          <w:rFonts w:ascii="Times New Roman" w:hAnsi="Times New Roman"/>
          <w:b/>
          <w:sz w:val="24"/>
          <w:szCs w:val="24"/>
        </w:rPr>
        <w:t xml:space="preserve">По даче письменных разъяснений налогоплательщикам и налоговым агентам по вопросу применения нормативных правовых актов </w:t>
      </w:r>
      <w:r>
        <w:rPr>
          <w:rFonts w:ascii="Times New Roman" w:hAnsi="Times New Roman"/>
          <w:b/>
          <w:sz w:val="24"/>
          <w:szCs w:val="24"/>
        </w:rPr>
        <w:t>Нижнебаканского</w:t>
      </w:r>
      <w:r w:rsidRPr="00D668A4">
        <w:rPr>
          <w:rFonts w:ascii="Times New Roman" w:hAnsi="Times New Roman"/>
          <w:b/>
          <w:sz w:val="24"/>
          <w:szCs w:val="24"/>
        </w:rPr>
        <w:t xml:space="preserve"> сельского поселения Крымского района о местных налогах и сборах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67130" w:rsidRDefault="00567130" w:rsidP="005671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7130" w:rsidRPr="00D668A4" w:rsidRDefault="00567130" w:rsidP="005671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1DE0">
        <w:rPr>
          <w:rFonts w:ascii="Times New Roman" w:hAnsi="Times New Roman"/>
          <w:sz w:val="24"/>
          <w:szCs w:val="24"/>
        </w:rPr>
        <w:t xml:space="preserve">В целях актуализации регламентированных требований к процедуре рассмотрения, перечню документов и согласований, необходимых для предоставления муниципальной </w:t>
      </w:r>
      <w:r w:rsidRPr="00272ADF">
        <w:rPr>
          <w:rFonts w:ascii="Times New Roman" w:hAnsi="Times New Roman"/>
          <w:sz w:val="24"/>
          <w:szCs w:val="24"/>
        </w:rPr>
        <w:t xml:space="preserve">услуги </w:t>
      </w:r>
      <w:r>
        <w:rPr>
          <w:rFonts w:ascii="Times New Roman" w:hAnsi="Times New Roman"/>
          <w:sz w:val="24"/>
          <w:szCs w:val="24"/>
        </w:rPr>
        <w:t>«</w:t>
      </w:r>
      <w:r w:rsidRPr="00D668A4">
        <w:rPr>
          <w:rFonts w:ascii="Times New Roman" w:hAnsi="Times New Roman"/>
          <w:sz w:val="24"/>
          <w:szCs w:val="24"/>
        </w:rPr>
        <w:t xml:space="preserve">По даче письменных разъяснений налогоплательщикам и налоговым агентам по вопросу применения нормативных правовых актов </w:t>
      </w:r>
      <w:r>
        <w:rPr>
          <w:rFonts w:ascii="Times New Roman" w:hAnsi="Times New Roman"/>
          <w:sz w:val="24"/>
          <w:szCs w:val="24"/>
        </w:rPr>
        <w:t>Нижнебаканского</w:t>
      </w:r>
      <w:r w:rsidRPr="00D668A4">
        <w:rPr>
          <w:rFonts w:ascii="Times New Roman" w:hAnsi="Times New Roman"/>
          <w:sz w:val="24"/>
          <w:szCs w:val="24"/>
        </w:rPr>
        <w:t xml:space="preserve"> сельского поселения Крымского района о местных налогах и сборах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38609F">
        <w:rPr>
          <w:rFonts w:ascii="Times New Roman" w:hAnsi="Times New Roman"/>
          <w:spacing w:val="-6"/>
          <w:sz w:val="24"/>
          <w:szCs w:val="24"/>
        </w:rPr>
        <w:t>в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7B1DE0">
        <w:rPr>
          <w:rFonts w:ascii="Times New Roman" w:hAnsi="Times New Roman"/>
          <w:sz w:val="24"/>
          <w:szCs w:val="24"/>
        </w:rPr>
        <w:t xml:space="preserve"> соответствие с требованиями  Федерального законами от 27 июля 2010 года № 210-ФЗ </w:t>
      </w:r>
      <w:r>
        <w:rPr>
          <w:rFonts w:ascii="Times New Roman" w:hAnsi="Times New Roman"/>
          <w:sz w:val="24"/>
          <w:szCs w:val="24"/>
        </w:rPr>
        <w:t>«</w:t>
      </w:r>
      <w:r w:rsidRPr="007B1DE0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</w:t>
      </w:r>
      <w:r w:rsidRPr="007B1DE0">
        <w:rPr>
          <w:rFonts w:ascii="Times New Roman" w:hAnsi="Times New Roman"/>
          <w:sz w:val="24"/>
          <w:szCs w:val="24"/>
        </w:rPr>
        <w:t xml:space="preserve"> (в редакции Федерального закона от 29 декабря 2020 года № 479-ФЗ </w:t>
      </w:r>
      <w:r>
        <w:rPr>
          <w:rFonts w:ascii="Times New Roman" w:hAnsi="Times New Roman"/>
          <w:sz w:val="24"/>
          <w:szCs w:val="24"/>
        </w:rPr>
        <w:t>«</w:t>
      </w:r>
      <w:r w:rsidRPr="007B1DE0">
        <w:rPr>
          <w:rFonts w:ascii="Times New Roman" w:hAnsi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7B1DE0">
        <w:rPr>
          <w:rFonts w:ascii="Times New Roman" w:hAnsi="Times New Roman"/>
          <w:sz w:val="24"/>
          <w:szCs w:val="24"/>
        </w:rPr>
        <w:t xml:space="preserve">), руководствуясь п.4 ст.7 Федерального закона от 6 октября 2003 года № 131-ФЗ </w:t>
      </w:r>
      <w:r>
        <w:rPr>
          <w:rFonts w:ascii="Times New Roman" w:hAnsi="Times New Roman"/>
          <w:sz w:val="24"/>
          <w:szCs w:val="24"/>
        </w:rPr>
        <w:t>«</w:t>
      </w:r>
      <w:r w:rsidRPr="007B1DE0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7B1DE0">
        <w:rPr>
          <w:rFonts w:ascii="Times New Roman" w:hAnsi="Times New Roman"/>
          <w:sz w:val="24"/>
          <w:szCs w:val="24"/>
        </w:rPr>
        <w:t>, п о с т а н о в л я ю:</w:t>
      </w:r>
    </w:p>
    <w:p w:rsidR="00567130" w:rsidRPr="005318B5" w:rsidRDefault="00567130" w:rsidP="005671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1DE0">
        <w:rPr>
          <w:rFonts w:ascii="Times New Roman" w:hAnsi="Times New Roman"/>
          <w:sz w:val="24"/>
          <w:szCs w:val="24"/>
        </w:rPr>
        <w:t xml:space="preserve">1. Внести в постановление администрации </w:t>
      </w:r>
      <w:r>
        <w:rPr>
          <w:rFonts w:ascii="Times New Roman" w:hAnsi="Times New Roman"/>
          <w:sz w:val="24"/>
          <w:szCs w:val="24"/>
        </w:rPr>
        <w:t>Нижнебаканского</w:t>
      </w:r>
      <w:r w:rsidRPr="007B1DE0">
        <w:rPr>
          <w:rFonts w:ascii="Times New Roman" w:hAnsi="Times New Roman"/>
          <w:sz w:val="24"/>
          <w:szCs w:val="24"/>
        </w:rPr>
        <w:t xml:space="preserve"> сельского поселения Крымского района от </w:t>
      </w:r>
      <w:r>
        <w:rPr>
          <w:rFonts w:ascii="Times New Roman" w:hAnsi="Times New Roman"/>
          <w:sz w:val="24"/>
          <w:szCs w:val="24"/>
        </w:rPr>
        <w:t>1 октября 2020 года № 112 «</w:t>
      </w:r>
      <w:r w:rsidRPr="00D668A4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ascii="Times New Roman" w:hAnsi="Times New Roman"/>
          <w:sz w:val="24"/>
          <w:szCs w:val="24"/>
        </w:rPr>
        <w:t>«</w:t>
      </w:r>
      <w:r w:rsidRPr="00D668A4">
        <w:rPr>
          <w:rFonts w:ascii="Times New Roman" w:hAnsi="Times New Roman"/>
          <w:sz w:val="24"/>
          <w:szCs w:val="24"/>
        </w:rPr>
        <w:t xml:space="preserve">По даче письменных разъяснений налогоплательщикам и налоговым агентам по вопросу применения нормативных </w:t>
      </w:r>
      <w:r w:rsidRPr="005318B5">
        <w:rPr>
          <w:rFonts w:ascii="Times New Roman" w:hAnsi="Times New Roman"/>
          <w:sz w:val="24"/>
          <w:szCs w:val="24"/>
        </w:rPr>
        <w:t>правовых актов Нижнебаканского сельского поселения Крымского района о местных налогах и сборах» (далее по тексту - административный регламент) следующие изменения:</w:t>
      </w:r>
    </w:p>
    <w:p w:rsidR="00567130" w:rsidRPr="005318B5" w:rsidRDefault="00567130" w:rsidP="005671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18B5">
        <w:rPr>
          <w:rFonts w:ascii="Times New Roman" w:hAnsi="Times New Roman"/>
          <w:sz w:val="24"/>
          <w:szCs w:val="24"/>
        </w:rPr>
        <w:t>1) подпункт 2 пункта 2.26 административного регламента изложить в следующей редакции:</w:t>
      </w:r>
    </w:p>
    <w:p w:rsidR="00567130" w:rsidRPr="005318B5" w:rsidRDefault="00567130" w:rsidP="005671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18B5">
        <w:rPr>
          <w:rFonts w:ascii="Times New Roman" w:hAnsi="Times New Roman"/>
          <w:sz w:val="24"/>
          <w:szCs w:val="24"/>
        </w:rPr>
        <w:t>«2)  На парковках общего пользования вблизи расположения помещений по предоставлению муниципальных</w:t>
      </w:r>
      <w:r w:rsidRPr="00125381">
        <w:rPr>
          <w:rFonts w:ascii="Times New Roman" w:hAnsi="Times New Roman"/>
          <w:sz w:val="24"/>
          <w:szCs w:val="24"/>
        </w:rPr>
        <w:t xml:space="preserve"> услуг выделяется не менее 10 процентов мест (но не менее одного места) </w:t>
      </w:r>
      <w:r w:rsidRPr="005318B5">
        <w:rPr>
          <w:rFonts w:ascii="Times New Roman" w:hAnsi="Times New Roman"/>
          <w:sz w:val="24"/>
          <w:szCs w:val="24"/>
        </w:rPr>
        <w:t>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 </w:t>
      </w:r>
      <w:hyperlink r:id="rId8" w:anchor="/document/73560110/entry/0" w:history="1">
        <w:r w:rsidRPr="005318B5">
          <w:rPr>
            <w:rFonts w:ascii="Times New Roman" w:hAnsi="Times New Roman"/>
            <w:sz w:val="24"/>
            <w:szCs w:val="24"/>
          </w:rPr>
          <w:t>порядке</w:t>
        </w:r>
      </w:hyperlink>
      <w:r w:rsidRPr="005318B5">
        <w:rPr>
          <w:rFonts w:ascii="Times New Roman" w:hAnsi="Times New Roman"/>
          <w:sz w:val="24"/>
          <w:szCs w:val="24"/>
        </w:rPr>
        <w:t>, определяемом Правительством Российской Федерации.»;</w:t>
      </w:r>
    </w:p>
    <w:p w:rsidR="00567130" w:rsidRPr="00CE364F" w:rsidRDefault="00567130" w:rsidP="005671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18B5">
        <w:rPr>
          <w:rFonts w:ascii="Times New Roman" w:hAnsi="Times New Roman"/>
          <w:sz w:val="24"/>
          <w:szCs w:val="24"/>
        </w:rPr>
        <w:t>2) пункт 2.7 административного регламента дополнить следующими абзацами:</w:t>
      </w:r>
    </w:p>
    <w:p w:rsidR="00567130" w:rsidRPr="00125381" w:rsidRDefault="00567130" w:rsidP="005671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Pr="00125381">
        <w:rPr>
          <w:rFonts w:ascii="Times New Roman" w:hAnsi="Times New Roman"/>
          <w:sz w:val="24"/>
          <w:szCs w:val="24"/>
        </w:rPr>
        <w:t> 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 органе, предоставляющем муниципальную услугу – (Администрации), многофункциональном центре с использованием информационных технологий, предусмотренных </w:t>
      </w:r>
      <w:hyperlink r:id="rId9" w:anchor="/document/12148555/entry/140118" w:history="1">
        <w:r w:rsidRPr="00125381">
          <w:rPr>
            <w:rStyle w:val="ab"/>
            <w:rFonts w:ascii="Times New Roman" w:hAnsi="Times New Roman"/>
            <w:sz w:val="24"/>
            <w:szCs w:val="24"/>
          </w:rPr>
          <w:t>частью 18 статьи 14.1</w:t>
        </w:r>
      </w:hyperlink>
      <w:r w:rsidRPr="00125381">
        <w:rPr>
          <w:rFonts w:ascii="Times New Roman" w:hAnsi="Times New Roman"/>
          <w:sz w:val="24"/>
          <w:szCs w:val="24"/>
        </w:rPr>
        <w:t xml:space="preserve"> Федерального закона от 27 июля 2006 года № 149-ФЗ </w:t>
      </w:r>
      <w:r>
        <w:rPr>
          <w:rFonts w:ascii="Times New Roman" w:hAnsi="Times New Roman"/>
          <w:sz w:val="24"/>
          <w:szCs w:val="24"/>
        </w:rPr>
        <w:t>«</w:t>
      </w:r>
      <w:r w:rsidRPr="00125381">
        <w:rPr>
          <w:rFonts w:ascii="Times New Roman" w:hAnsi="Times New Roman"/>
          <w:sz w:val="24"/>
          <w:szCs w:val="24"/>
        </w:rPr>
        <w:t>Об информации, информационных технологиях и о защите информации</w:t>
      </w:r>
      <w:r>
        <w:rPr>
          <w:rFonts w:ascii="Times New Roman" w:hAnsi="Times New Roman"/>
          <w:sz w:val="24"/>
          <w:szCs w:val="24"/>
        </w:rPr>
        <w:t>»</w:t>
      </w:r>
      <w:r w:rsidRPr="00125381">
        <w:rPr>
          <w:rFonts w:ascii="Times New Roman" w:hAnsi="Times New Roman"/>
          <w:sz w:val="24"/>
          <w:szCs w:val="24"/>
        </w:rPr>
        <w:t>.</w:t>
      </w:r>
    </w:p>
    <w:p w:rsidR="00567130" w:rsidRPr="00125381" w:rsidRDefault="00567130" w:rsidP="005671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5381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идентификация и аутентификация (при наличии технической возможности) могут осуществляться посредством:</w:t>
      </w:r>
    </w:p>
    <w:p w:rsidR="00567130" w:rsidRPr="005318B5" w:rsidRDefault="00567130" w:rsidP="005671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5381">
        <w:rPr>
          <w:rFonts w:ascii="Times New Roman" w:hAnsi="Times New Roman"/>
          <w:sz w:val="24"/>
          <w:szCs w:val="24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</w:t>
      </w:r>
      <w:r w:rsidRPr="005318B5">
        <w:rPr>
          <w:rFonts w:ascii="Times New Roman" w:hAnsi="Times New Roman"/>
          <w:sz w:val="24"/>
          <w:szCs w:val="24"/>
        </w:rPr>
        <w:t>совпадения сведений о физическом лице в указанных информационных системах;</w:t>
      </w:r>
    </w:p>
    <w:p w:rsidR="00567130" w:rsidRPr="005318B5" w:rsidRDefault="00567130" w:rsidP="005671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18B5">
        <w:rPr>
          <w:rFonts w:ascii="Times New Roman" w:hAnsi="Times New Roman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лица.»;</w:t>
      </w:r>
    </w:p>
    <w:p w:rsidR="00567130" w:rsidRPr="005318B5" w:rsidRDefault="00567130" w:rsidP="005671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18B5">
        <w:rPr>
          <w:rFonts w:ascii="Times New Roman" w:hAnsi="Times New Roman"/>
          <w:sz w:val="24"/>
          <w:szCs w:val="24"/>
        </w:rPr>
        <w:t>3) дополнить административный регламент пунктом 3.5 следующего содержания:</w:t>
      </w:r>
    </w:p>
    <w:p w:rsidR="00567130" w:rsidRPr="005318B5" w:rsidRDefault="00567130" w:rsidP="005671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18B5">
        <w:rPr>
          <w:rFonts w:ascii="Times New Roman" w:hAnsi="Times New Roman"/>
          <w:sz w:val="24"/>
          <w:szCs w:val="24"/>
        </w:rPr>
        <w:t>«3.5. Особенности выполнения административных процедур (действий) в МФЦ:</w:t>
      </w:r>
    </w:p>
    <w:p w:rsidR="00567130" w:rsidRPr="00125381" w:rsidRDefault="00567130" w:rsidP="005671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18B5">
        <w:rPr>
          <w:rFonts w:ascii="Times New Roman" w:hAnsi="Times New Roman"/>
          <w:sz w:val="24"/>
          <w:szCs w:val="24"/>
        </w:rPr>
        <w:t>1) 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</w:t>
      </w:r>
      <w:r w:rsidRPr="00125381">
        <w:rPr>
          <w:rFonts w:ascii="Times New Roman" w:hAnsi="Times New Roman"/>
          <w:sz w:val="24"/>
          <w:szCs w:val="24"/>
        </w:rPr>
        <w:t xml:space="preserve"> услуги, а также консультирование заявителей о порядке предоставления муниципальной услуги в МФЦ;</w:t>
      </w:r>
    </w:p>
    <w:p w:rsidR="00567130" w:rsidRPr="00125381" w:rsidRDefault="00567130" w:rsidP="005671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5381">
        <w:rPr>
          <w:rFonts w:ascii="Times New Roman" w:hAnsi="Times New Roman"/>
          <w:sz w:val="24"/>
          <w:szCs w:val="24"/>
        </w:rPr>
        <w:t>2) прием и заполнение запросов заявителей о предоставлении муниципальной услуги и иных документов, необходимых для предоставления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запросов;</w:t>
      </w:r>
    </w:p>
    <w:p w:rsidR="00567130" w:rsidRDefault="00567130" w:rsidP="005671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5381">
        <w:rPr>
          <w:rFonts w:ascii="Times New Roman" w:hAnsi="Times New Roman"/>
          <w:sz w:val="24"/>
          <w:szCs w:val="24"/>
        </w:rPr>
        <w:t>3) формирование и направление МФЦ межведомственного</w:t>
      </w:r>
      <w:r w:rsidRPr="00F507EF">
        <w:rPr>
          <w:rFonts w:ascii="Times New Roman" w:hAnsi="Times New Roman"/>
          <w:sz w:val="24"/>
          <w:szCs w:val="24"/>
        </w:rPr>
        <w:t xml:space="preserve"> запроса в Администрацию;</w:t>
      </w:r>
    </w:p>
    <w:p w:rsidR="00567130" w:rsidRPr="00125381" w:rsidRDefault="00567130" w:rsidP="005671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507EF">
        <w:rPr>
          <w:rFonts w:ascii="Times New Roman" w:hAnsi="Times New Roman"/>
          <w:sz w:val="24"/>
          <w:szCs w:val="24"/>
        </w:rPr>
        <w:t xml:space="preserve">4) выдача заявителю результата предоставления муниципальной услуги, в том числе выдача </w:t>
      </w:r>
      <w:r w:rsidRPr="00125381">
        <w:rPr>
          <w:rFonts w:ascii="Times New Roman" w:hAnsi="Times New Roman"/>
          <w:sz w:val="24"/>
          <w:szCs w:val="24"/>
        </w:rPr>
        <w:t>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услуги;</w:t>
      </w:r>
    </w:p>
    <w:p w:rsidR="00567130" w:rsidRDefault="00567130" w:rsidP="005671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5381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5) в порядке, установленном </w:t>
      </w:r>
      <w:hyperlink r:id="rId10" w:anchor="/document/12148555/entry/1401" w:history="1">
        <w:r w:rsidRPr="00125381">
          <w:rPr>
            <w:rFonts w:ascii="Times New Roman" w:hAnsi="Times New Roman"/>
            <w:color w:val="551A8B"/>
            <w:sz w:val="24"/>
            <w:szCs w:val="24"/>
            <w:shd w:val="clear" w:color="auto" w:fill="FFFFFF"/>
          </w:rPr>
          <w:t>статьей 14.1</w:t>
        </w:r>
      </w:hyperlink>
      <w:r w:rsidRPr="00125381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 Федерального закона от 27 июля 2006 года № 149-ФЗ 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«</w:t>
      </w:r>
      <w:r w:rsidRPr="00125381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Об информации, информационных технологиях и о защите информации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»</w:t>
      </w:r>
      <w:r w:rsidRPr="00125381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программно-технических комплексов.</w:t>
      </w:r>
    </w:p>
    <w:p w:rsidR="00567130" w:rsidRPr="00F507EF" w:rsidRDefault="00567130" w:rsidP="005671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507EF">
        <w:rPr>
          <w:rFonts w:ascii="Times New Roman" w:hAnsi="Times New Roman"/>
          <w:sz w:val="24"/>
          <w:szCs w:val="24"/>
        </w:rPr>
        <w:t xml:space="preserve">6) иные действия, необходимые для предоставлении муниципальной услуги, в том числе связанные с проверкой действительности усиленной квалифицированной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</w:t>
      </w:r>
      <w:r w:rsidRPr="00F507EF">
        <w:rPr>
          <w:rFonts w:ascii="Times New Roman" w:hAnsi="Times New Roman"/>
          <w:sz w:val="24"/>
          <w:szCs w:val="24"/>
        </w:rPr>
        <w:lastRenderedPageBreak/>
        <w:t>Федеральной службой безопасности Российской Федерации модели угроз безопасности информации в информационной систем, используемой в целях приёма обращений за получением муниципальной услуги и (или) предоставления такой услуги.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7130" w:rsidRPr="00F507EF" w:rsidRDefault="00567130" w:rsidP="005671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5381">
        <w:rPr>
          <w:rFonts w:ascii="Times New Roman" w:hAnsi="Times New Roman"/>
          <w:sz w:val="24"/>
          <w:szCs w:val="24"/>
        </w:rPr>
        <w:t>Работник МФЦ при приеме запросов о предоставлении Муниципальных услуг и выдаче результатов предоставлении Муниципальных услуг устанавливает 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 либо устанавливает личность заявителя, посредством проведения его идентификации, аутентификации с использованием информационных систем, указанных в </w:t>
      </w:r>
      <w:hyperlink r:id="rId11" w:anchor="/document/12177515/entry/710" w:history="1">
        <w:r w:rsidRPr="00125381">
          <w:rPr>
            <w:rStyle w:val="ab"/>
            <w:rFonts w:ascii="Times New Roman" w:hAnsi="Times New Roman"/>
            <w:sz w:val="24"/>
            <w:szCs w:val="24"/>
          </w:rPr>
          <w:t>частях 10</w:t>
        </w:r>
      </w:hyperlink>
      <w:r w:rsidRPr="00125381">
        <w:rPr>
          <w:rFonts w:ascii="Times New Roman" w:hAnsi="Times New Roman"/>
          <w:sz w:val="24"/>
          <w:szCs w:val="24"/>
        </w:rPr>
        <w:t> и </w:t>
      </w:r>
      <w:hyperlink r:id="rId12" w:anchor="/document/12177515/entry/711" w:history="1">
        <w:r w:rsidRPr="00125381">
          <w:rPr>
            <w:rStyle w:val="ab"/>
            <w:rFonts w:ascii="Times New Roman" w:hAnsi="Times New Roman"/>
            <w:sz w:val="24"/>
            <w:szCs w:val="24"/>
          </w:rPr>
          <w:t>11 статьи 7</w:t>
        </w:r>
      </w:hyperlink>
      <w:r w:rsidRPr="00125381">
        <w:rPr>
          <w:rFonts w:ascii="Times New Roman" w:hAnsi="Times New Roman"/>
          <w:sz w:val="24"/>
          <w:szCs w:val="24"/>
        </w:rPr>
        <w:t xml:space="preserve"> Федерального закона № 210-ФЗ, а также проверяет соответствие копий представляемых документов (за исключением нотариально заверенных) их оригиналам.</w:t>
      </w:r>
      <w:r>
        <w:rPr>
          <w:rFonts w:ascii="Times New Roman" w:hAnsi="Times New Roman"/>
          <w:sz w:val="24"/>
          <w:szCs w:val="24"/>
        </w:rPr>
        <w:t>».</w:t>
      </w:r>
    </w:p>
    <w:p w:rsidR="00567130" w:rsidRPr="007B1DE0" w:rsidRDefault="00567130" w:rsidP="005671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63818">
        <w:rPr>
          <w:rFonts w:ascii="Times New Roman" w:hAnsi="Times New Roman"/>
          <w:sz w:val="24"/>
          <w:szCs w:val="24"/>
        </w:rPr>
        <w:t>2.</w:t>
      </w:r>
      <w:r w:rsidRPr="007B1DE0">
        <w:rPr>
          <w:rFonts w:ascii="Times New Roman" w:hAnsi="Times New Roman"/>
          <w:color w:val="C00000"/>
          <w:sz w:val="24"/>
          <w:szCs w:val="24"/>
        </w:rPr>
        <w:t> </w:t>
      </w:r>
      <w:r w:rsidRPr="007B1DE0">
        <w:rPr>
          <w:rFonts w:ascii="Times New Roman" w:hAnsi="Times New Roman"/>
          <w:sz w:val="24"/>
          <w:szCs w:val="24"/>
        </w:rPr>
        <w:t>Постанов</w:t>
      </w:r>
      <w:r w:rsidR="005318B5">
        <w:rPr>
          <w:rFonts w:ascii="Times New Roman" w:hAnsi="Times New Roman"/>
          <w:sz w:val="24"/>
          <w:szCs w:val="24"/>
        </w:rPr>
        <w:t xml:space="preserve">ление вступает в силу со дня </w:t>
      </w:r>
      <w:bookmarkStart w:id="0" w:name="_GoBack"/>
      <w:bookmarkEnd w:id="0"/>
      <w:r w:rsidRPr="007B1DE0">
        <w:rPr>
          <w:rFonts w:ascii="Times New Roman" w:hAnsi="Times New Roman"/>
          <w:sz w:val="24"/>
          <w:szCs w:val="24"/>
        </w:rPr>
        <w:t xml:space="preserve"> официального обнародования.</w:t>
      </w:r>
    </w:p>
    <w:p w:rsidR="00567130" w:rsidRPr="007B1DE0" w:rsidRDefault="00567130" w:rsidP="0056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130" w:rsidRPr="007B1DE0" w:rsidRDefault="00567130" w:rsidP="0056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130" w:rsidRPr="007B1DE0" w:rsidRDefault="00567130" w:rsidP="0056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130" w:rsidRPr="007B1DE0" w:rsidRDefault="00567130" w:rsidP="0056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DE0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Нижнебаканского</w:t>
      </w:r>
      <w:r w:rsidRPr="007B1DE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67130" w:rsidRDefault="00567130" w:rsidP="0056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DE0">
        <w:rPr>
          <w:rFonts w:ascii="Times New Roman" w:hAnsi="Times New Roman"/>
          <w:sz w:val="24"/>
          <w:szCs w:val="24"/>
        </w:rPr>
        <w:t xml:space="preserve">Крымского района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И.И.Гернеший</w:t>
      </w:r>
    </w:p>
    <w:p w:rsidR="00567130" w:rsidRDefault="00567130" w:rsidP="0056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130" w:rsidRDefault="00567130" w:rsidP="0056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130" w:rsidRDefault="00567130" w:rsidP="0056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7130" w:rsidRDefault="00567130" w:rsidP="0056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7130" w:rsidRDefault="00567130" w:rsidP="0056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7130" w:rsidRDefault="00567130" w:rsidP="0056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7130" w:rsidRDefault="00567130" w:rsidP="0056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7130" w:rsidRDefault="00567130" w:rsidP="0056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7130" w:rsidRDefault="00567130" w:rsidP="0056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7130" w:rsidRDefault="00567130" w:rsidP="0056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7130" w:rsidRDefault="00567130" w:rsidP="0056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7130" w:rsidRDefault="00567130" w:rsidP="0056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7130" w:rsidRDefault="00567130" w:rsidP="0056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7130" w:rsidRDefault="00567130" w:rsidP="0056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7130" w:rsidRDefault="00567130" w:rsidP="0056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7130" w:rsidRDefault="00567130" w:rsidP="0056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7130" w:rsidRDefault="00567130" w:rsidP="0056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7130" w:rsidRDefault="00567130" w:rsidP="0056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7130" w:rsidRDefault="00567130" w:rsidP="0056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7130" w:rsidRDefault="00567130" w:rsidP="0056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7130" w:rsidRDefault="00567130" w:rsidP="0056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7130" w:rsidRDefault="00567130" w:rsidP="0056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7130" w:rsidRDefault="00567130" w:rsidP="0056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7130" w:rsidRDefault="00567130" w:rsidP="0056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7130" w:rsidRDefault="00567130" w:rsidP="0056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7130" w:rsidRPr="007B1DE0" w:rsidRDefault="00567130" w:rsidP="0056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130" w:rsidRPr="007B1DE0" w:rsidRDefault="00567130" w:rsidP="0056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7130" w:rsidRPr="007B1DE0" w:rsidRDefault="00567130" w:rsidP="0056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7130" w:rsidRPr="007B1DE0" w:rsidRDefault="00567130" w:rsidP="0056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7130" w:rsidRPr="00DF78F7" w:rsidRDefault="00567130" w:rsidP="005671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5D2" w:rsidRDefault="005575D2" w:rsidP="005671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</w:p>
    <w:sectPr w:rsidR="005575D2" w:rsidSect="00F35343">
      <w:headerReference w:type="default" r:id="rId13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3EC" w:rsidRDefault="001C73EC" w:rsidP="00AB288C">
      <w:pPr>
        <w:spacing w:after="0" w:line="240" w:lineRule="auto"/>
      </w:pPr>
      <w:r>
        <w:separator/>
      </w:r>
    </w:p>
  </w:endnote>
  <w:endnote w:type="continuationSeparator" w:id="0">
    <w:p w:rsidR="001C73EC" w:rsidRDefault="001C73EC" w:rsidP="00AB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EC" w:rsidRDefault="001C73EC" w:rsidP="00AB288C">
      <w:pPr>
        <w:spacing w:after="0" w:line="240" w:lineRule="auto"/>
      </w:pPr>
      <w:r>
        <w:separator/>
      </w:r>
    </w:p>
  </w:footnote>
  <w:footnote w:type="continuationSeparator" w:id="0">
    <w:p w:rsidR="001C73EC" w:rsidRDefault="001C73EC" w:rsidP="00AB2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48525"/>
      <w:docPartObj>
        <w:docPartGallery w:val="Page Numbers (Top of Page)"/>
        <w:docPartUnique/>
      </w:docPartObj>
    </w:sdtPr>
    <w:sdtEndPr/>
    <w:sdtContent>
      <w:p w:rsidR="00AB288C" w:rsidRDefault="00EB555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8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B288C" w:rsidRDefault="00AB28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90607"/>
    <w:multiLevelType w:val="hybridMultilevel"/>
    <w:tmpl w:val="F790EF64"/>
    <w:lvl w:ilvl="0" w:tplc="1E5631F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E5631F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A13"/>
    <w:rsid w:val="001167F5"/>
    <w:rsid w:val="00122EF2"/>
    <w:rsid w:val="0017218F"/>
    <w:rsid w:val="001C5254"/>
    <w:rsid w:val="001C73EC"/>
    <w:rsid w:val="001F512B"/>
    <w:rsid w:val="002302A3"/>
    <w:rsid w:val="002B7451"/>
    <w:rsid w:val="00306EEB"/>
    <w:rsid w:val="003657AE"/>
    <w:rsid w:val="0037097E"/>
    <w:rsid w:val="004473BA"/>
    <w:rsid w:val="005318B5"/>
    <w:rsid w:val="005575D2"/>
    <w:rsid w:val="00567130"/>
    <w:rsid w:val="00567B72"/>
    <w:rsid w:val="00724D60"/>
    <w:rsid w:val="008027D4"/>
    <w:rsid w:val="00943D5A"/>
    <w:rsid w:val="00A35E2D"/>
    <w:rsid w:val="00A5368F"/>
    <w:rsid w:val="00AB288C"/>
    <w:rsid w:val="00BB1DC5"/>
    <w:rsid w:val="00BD593D"/>
    <w:rsid w:val="00C01A23"/>
    <w:rsid w:val="00C40D9F"/>
    <w:rsid w:val="00CC1E82"/>
    <w:rsid w:val="00E64830"/>
    <w:rsid w:val="00E74932"/>
    <w:rsid w:val="00E95BFB"/>
    <w:rsid w:val="00EB555C"/>
    <w:rsid w:val="00ED6A13"/>
    <w:rsid w:val="00F15655"/>
    <w:rsid w:val="00F35343"/>
    <w:rsid w:val="00F649B1"/>
    <w:rsid w:val="00FB02E9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57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7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575D2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5D2"/>
    <w:rPr>
      <w:rFonts w:ascii="Tahoma" w:eastAsia="Calibri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F3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3534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288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AB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288C"/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5671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57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7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575D2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5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Bakan9</cp:lastModifiedBy>
  <cp:revision>30</cp:revision>
  <cp:lastPrinted>2020-11-25T11:51:00Z</cp:lastPrinted>
  <dcterms:created xsi:type="dcterms:W3CDTF">2020-01-14T12:57:00Z</dcterms:created>
  <dcterms:modified xsi:type="dcterms:W3CDTF">2021-03-25T11:29:00Z</dcterms:modified>
</cp:coreProperties>
</file>